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E29" w:rsidRDefault="00000000">
      <w:pPr>
        <w:pStyle w:val="Title"/>
      </w:pPr>
      <w:r>
        <w:rPr>
          <w:w w:val="115"/>
        </w:rPr>
        <w:t>Cenník</w:t>
      </w:r>
      <w:r>
        <w:rPr>
          <w:spacing w:val="15"/>
          <w:w w:val="115"/>
        </w:rPr>
        <w:t xml:space="preserve"> </w:t>
      </w:r>
      <w:r>
        <w:rPr>
          <w:w w:val="115"/>
        </w:rPr>
        <w:t>služieb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AutoCasa.sk</w:t>
      </w:r>
    </w:p>
    <w:p w:rsidR="00350E29" w:rsidRDefault="00000000">
      <w:pPr>
        <w:spacing w:before="275"/>
        <w:jc w:val="center"/>
      </w:pPr>
      <w:r>
        <w:rPr>
          <w:w w:val="105"/>
        </w:rPr>
        <w:t>(Verzia</w:t>
      </w:r>
      <w:r>
        <w:rPr>
          <w:spacing w:val="15"/>
          <w:w w:val="105"/>
        </w:rPr>
        <w:t xml:space="preserve"> </w:t>
      </w:r>
      <w:r>
        <w:rPr>
          <w:w w:val="105"/>
        </w:rPr>
        <w:t>1.0,</w:t>
      </w:r>
      <w:r>
        <w:rPr>
          <w:spacing w:val="16"/>
          <w:w w:val="105"/>
        </w:rPr>
        <w:t xml:space="preserve"> </w:t>
      </w:r>
      <w:r>
        <w:rPr>
          <w:w w:val="105"/>
        </w:rPr>
        <w:t>účinná</w:t>
      </w:r>
      <w:r>
        <w:rPr>
          <w:spacing w:val="16"/>
          <w:w w:val="105"/>
        </w:rPr>
        <w:t xml:space="preserve"> </w:t>
      </w:r>
      <w:r>
        <w:rPr>
          <w:w w:val="105"/>
        </w:rPr>
        <w:t>od</w:t>
      </w:r>
      <w:r>
        <w:rPr>
          <w:spacing w:val="16"/>
          <w:w w:val="105"/>
        </w:rPr>
        <w:t xml:space="preserve"> </w:t>
      </w:r>
      <w:r>
        <w:rPr>
          <w:w w:val="105"/>
        </w:rPr>
        <w:t>6.</w:t>
      </w:r>
      <w:r>
        <w:rPr>
          <w:spacing w:val="16"/>
          <w:w w:val="105"/>
        </w:rPr>
        <w:t xml:space="preserve"> </w:t>
      </w:r>
      <w:r>
        <w:rPr>
          <w:w w:val="105"/>
        </w:rPr>
        <w:t>mája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2025)</w:t>
      </w:r>
    </w:p>
    <w:p w:rsidR="00350E29" w:rsidRDefault="00350E29">
      <w:pPr>
        <w:pStyle w:val="BodyText"/>
        <w:rPr>
          <w:sz w:val="22"/>
        </w:rPr>
      </w:pPr>
    </w:p>
    <w:p w:rsidR="00350E29" w:rsidRDefault="00350E29">
      <w:pPr>
        <w:pStyle w:val="BodyText"/>
        <w:rPr>
          <w:sz w:val="22"/>
        </w:rPr>
      </w:pPr>
    </w:p>
    <w:p w:rsidR="00350E29" w:rsidRDefault="00350E29">
      <w:pPr>
        <w:pStyle w:val="BodyText"/>
        <w:spacing w:before="218"/>
        <w:rPr>
          <w:sz w:val="22"/>
        </w:rPr>
      </w:pPr>
    </w:p>
    <w:p w:rsidR="00350E29" w:rsidRDefault="00000000">
      <w:pPr>
        <w:pStyle w:val="Heading1"/>
        <w:numPr>
          <w:ilvl w:val="0"/>
          <w:numId w:val="1"/>
        </w:numPr>
        <w:tabs>
          <w:tab w:val="left" w:pos="590"/>
        </w:tabs>
        <w:spacing w:before="1"/>
        <w:ind w:hanging="448"/>
      </w:pPr>
      <w:bookmarkStart w:id="0" w:name="Úvod"/>
      <w:bookmarkEnd w:id="0"/>
      <w:r>
        <w:rPr>
          <w:spacing w:val="-4"/>
          <w:w w:val="120"/>
        </w:rPr>
        <w:t>Úvod</w:t>
      </w:r>
    </w:p>
    <w:p w:rsidR="00350E29" w:rsidRDefault="00000000">
      <w:pPr>
        <w:pStyle w:val="ListParagraph"/>
        <w:numPr>
          <w:ilvl w:val="1"/>
          <w:numId w:val="1"/>
        </w:numPr>
        <w:tabs>
          <w:tab w:val="left" w:pos="740"/>
        </w:tabs>
        <w:spacing w:before="241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>Tento Cenník služieb (ďalej len „Cenník“) špecifikuje ceny a podmienky platených služieb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poskytovaných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internetovom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portáli</w:t>
      </w:r>
      <w:r>
        <w:rPr>
          <w:spacing w:val="-16"/>
          <w:w w:val="105"/>
          <w:sz w:val="24"/>
        </w:rPr>
        <w:t xml:space="preserve"> </w:t>
      </w:r>
      <w:hyperlink r:id="rId7">
        <w:r>
          <w:rPr>
            <w:w w:val="105"/>
            <w:sz w:val="24"/>
          </w:rPr>
          <w:t>www.autocasa.sk</w:t>
        </w:r>
      </w:hyperlink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(ďalej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len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„Portál“) v súlade s Podmienkami používania portálu AutoCasa.sk.</w:t>
      </w:r>
    </w:p>
    <w:p w:rsidR="00350E29" w:rsidRDefault="00000000">
      <w:pPr>
        <w:pStyle w:val="ListParagraph"/>
        <w:numPr>
          <w:ilvl w:val="1"/>
          <w:numId w:val="1"/>
        </w:numPr>
        <w:tabs>
          <w:tab w:val="left" w:pos="740"/>
        </w:tabs>
        <w:spacing w:before="197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 xml:space="preserve">Prevádzkovateľom Portálu je spoločnosť </w:t>
      </w:r>
      <w:proofErr w:type="spellStart"/>
      <w:r>
        <w:rPr>
          <w:w w:val="105"/>
          <w:sz w:val="24"/>
        </w:rPr>
        <w:t>AutoCasa</w:t>
      </w:r>
      <w:proofErr w:type="spellEnd"/>
      <w:r>
        <w:rPr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s.r.o</w:t>
      </w:r>
      <w:proofErr w:type="spellEnd"/>
      <w:r>
        <w:rPr>
          <w:w w:val="105"/>
          <w:sz w:val="24"/>
        </w:rPr>
        <w:t>., so sídlom Hlavná 123, 821 01 Bratislava, Slovenská republika, IČO: 12345678, zapísaná v Obchodnom registri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Okresného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súdu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Bratislava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I,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oddiel:</w:t>
      </w:r>
      <w:r>
        <w:rPr>
          <w:spacing w:val="27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Sro</w:t>
      </w:r>
      <w:proofErr w:type="spellEnd"/>
      <w:r>
        <w:rPr>
          <w:w w:val="105"/>
          <w:sz w:val="24"/>
        </w:rPr>
        <w:t>,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vložka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č.: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98765/BA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(ďalej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len</w:t>
      </w:r>
    </w:p>
    <w:p w:rsidR="00350E29" w:rsidRDefault="00000000">
      <w:pPr>
        <w:pStyle w:val="BodyText"/>
        <w:spacing w:line="252" w:lineRule="auto"/>
        <w:ind w:left="740" w:right="140"/>
        <w:jc w:val="both"/>
      </w:pPr>
      <w:r>
        <w:t>„Prevádzkovateľ“).</w:t>
      </w:r>
      <w:r>
        <w:rPr>
          <w:spacing w:val="40"/>
        </w:rPr>
        <w:t xml:space="preserve"> </w:t>
      </w:r>
      <w:r>
        <w:t>Kontaktné</w:t>
      </w:r>
      <w:r>
        <w:rPr>
          <w:spacing w:val="40"/>
        </w:rPr>
        <w:t xml:space="preserve"> </w:t>
      </w:r>
      <w:r>
        <w:t>údaje:</w:t>
      </w:r>
      <w:r>
        <w:rPr>
          <w:spacing w:val="40"/>
        </w:rPr>
        <w:t xml:space="preserve"> </w:t>
      </w:r>
      <w:r>
        <w:t>e-mail:</w:t>
      </w:r>
      <w:r>
        <w:rPr>
          <w:spacing w:val="40"/>
        </w:rPr>
        <w:t xml:space="preserve"> </w:t>
      </w:r>
      <w:hyperlink r:id="rId8">
        <w:r>
          <w:t>info@autocasa.sk</w:t>
        </w:r>
      </w:hyperlink>
      <w:r>
        <w:t>,</w:t>
      </w:r>
      <w:r>
        <w:rPr>
          <w:spacing w:val="40"/>
        </w:rPr>
        <w:t xml:space="preserve"> </w:t>
      </w:r>
      <w:r>
        <w:t>telefón:</w:t>
      </w:r>
      <w:r>
        <w:rPr>
          <w:spacing w:val="40"/>
        </w:rPr>
        <w:t xml:space="preserve"> </w:t>
      </w:r>
      <w:r>
        <w:t>+421</w:t>
      </w:r>
      <w:r>
        <w:rPr>
          <w:spacing w:val="40"/>
        </w:rPr>
        <w:t xml:space="preserve"> </w:t>
      </w:r>
      <w:r>
        <w:t>911 806 623.</w:t>
      </w:r>
    </w:p>
    <w:p w:rsidR="00350E29" w:rsidRDefault="00350E29">
      <w:pPr>
        <w:pStyle w:val="BodyText"/>
        <w:spacing w:before="112"/>
      </w:pPr>
    </w:p>
    <w:p w:rsidR="00350E29" w:rsidRDefault="00000000">
      <w:pPr>
        <w:pStyle w:val="Heading1"/>
        <w:numPr>
          <w:ilvl w:val="0"/>
          <w:numId w:val="1"/>
        </w:numPr>
        <w:tabs>
          <w:tab w:val="left" w:pos="590"/>
        </w:tabs>
        <w:ind w:hanging="448"/>
      </w:pPr>
      <w:bookmarkStart w:id="1" w:name="Platené_služby_a_ceny"/>
      <w:bookmarkEnd w:id="1"/>
      <w:r>
        <w:rPr>
          <w:w w:val="115"/>
        </w:rPr>
        <w:t>Platené</w:t>
      </w:r>
      <w:r>
        <w:rPr>
          <w:spacing w:val="39"/>
          <w:w w:val="115"/>
        </w:rPr>
        <w:t xml:space="preserve"> </w:t>
      </w:r>
      <w:r>
        <w:rPr>
          <w:w w:val="115"/>
        </w:rPr>
        <w:t>služby</w:t>
      </w:r>
      <w:r>
        <w:rPr>
          <w:spacing w:val="40"/>
          <w:w w:val="115"/>
        </w:rPr>
        <w:t xml:space="preserve"> </w:t>
      </w:r>
      <w:r>
        <w:rPr>
          <w:w w:val="115"/>
        </w:rPr>
        <w:t>a</w:t>
      </w:r>
      <w:r>
        <w:rPr>
          <w:spacing w:val="40"/>
          <w:w w:val="115"/>
        </w:rPr>
        <w:t xml:space="preserve"> </w:t>
      </w:r>
      <w:r>
        <w:rPr>
          <w:spacing w:val="-4"/>
          <w:w w:val="115"/>
        </w:rPr>
        <w:t>ceny</w:t>
      </w:r>
    </w:p>
    <w:p w:rsidR="00350E29" w:rsidRDefault="00000000">
      <w:pPr>
        <w:pStyle w:val="ListParagraph"/>
        <w:numPr>
          <w:ilvl w:val="1"/>
          <w:numId w:val="1"/>
        </w:numPr>
        <w:tabs>
          <w:tab w:val="left" w:pos="739"/>
        </w:tabs>
        <w:spacing w:before="242"/>
        <w:ind w:left="739" w:hanging="301"/>
        <w:rPr>
          <w:sz w:val="24"/>
        </w:rPr>
      </w:pPr>
      <w:r>
        <w:rPr>
          <w:w w:val="105"/>
          <w:sz w:val="24"/>
        </w:rPr>
        <w:t>Prevádzkovateľ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poskytuje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nasledujúce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platené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služby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(ceny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sú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uvedené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s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DPH):</w:t>
      </w:r>
    </w:p>
    <w:p w:rsidR="00350E29" w:rsidRDefault="00350E29">
      <w:pPr>
        <w:pStyle w:val="BodyText"/>
        <w:spacing w:before="17"/>
        <w:rPr>
          <w:sz w:val="20"/>
        </w:rPr>
      </w:pPr>
    </w:p>
    <w:tbl>
      <w:tblPr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4"/>
        <w:gridCol w:w="2507"/>
        <w:gridCol w:w="2507"/>
      </w:tblGrid>
      <w:tr w:rsidR="00350E29">
        <w:trPr>
          <w:trHeight w:val="286"/>
        </w:trPr>
        <w:tc>
          <w:tcPr>
            <w:tcW w:w="3074" w:type="dxa"/>
          </w:tcPr>
          <w:p w:rsidR="00350E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Služba</w:t>
            </w:r>
          </w:p>
        </w:tc>
        <w:tc>
          <w:tcPr>
            <w:tcW w:w="2507" w:type="dxa"/>
          </w:tcPr>
          <w:p w:rsidR="00350E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w w:val="115"/>
                <w:sz w:val="24"/>
              </w:rPr>
              <w:t>Popis</w:t>
            </w:r>
          </w:p>
        </w:tc>
        <w:tc>
          <w:tcPr>
            <w:tcW w:w="2507" w:type="dxa"/>
          </w:tcPr>
          <w:p w:rsidR="00350E29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Cena</w:t>
            </w:r>
          </w:p>
        </w:tc>
      </w:tr>
      <w:tr w:rsidR="00350E29">
        <w:trPr>
          <w:trHeight w:val="1442"/>
        </w:trPr>
        <w:tc>
          <w:tcPr>
            <w:tcW w:w="3074" w:type="dxa"/>
          </w:tcPr>
          <w:p w:rsidR="00350E29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Topovanie</w:t>
            </w:r>
            <w:proofErr w:type="spellEnd"/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inzerátu</w:t>
            </w:r>
          </w:p>
        </w:tc>
        <w:tc>
          <w:tcPr>
            <w:tcW w:w="2507" w:type="dxa"/>
          </w:tcPr>
          <w:p w:rsidR="00350E29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Zobrazenie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pacing w:val="-2"/>
                <w:w w:val="105"/>
                <w:sz w:val="24"/>
              </w:rPr>
              <w:t>inzerátu</w:t>
            </w:r>
          </w:p>
          <w:p w:rsidR="00350E29" w:rsidRDefault="00000000">
            <w:pPr>
              <w:pStyle w:val="TableParagraph"/>
              <w:spacing w:line="290" w:lineRule="atLeast"/>
              <w:ind w:right="10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na popredných </w:t>
            </w:r>
            <w:proofErr w:type="spellStart"/>
            <w:r>
              <w:rPr>
                <w:w w:val="105"/>
                <w:sz w:val="24"/>
              </w:rPr>
              <w:t>pozí</w:t>
            </w:r>
            <w:proofErr w:type="spellEnd"/>
            <w:r>
              <w:rPr>
                <w:w w:val="105"/>
                <w:sz w:val="24"/>
              </w:rPr>
              <w:t xml:space="preserve">- </w:t>
            </w:r>
            <w:proofErr w:type="spellStart"/>
            <w:r>
              <w:rPr>
                <w:w w:val="105"/>
                <w:sz w:val="24"/>
              </w:rPr>
              <w:t>ciách</w:t>
            </w:r>
            <w:proofErr w:type="spellEnd"/>
            <w:r>
              <w:rPr>
                <w:w w:val="105"/>
                <w:sz w:val="24"/>
              </w:rPr>
              <w:t xml:space="preserve"> vo výsledkoch vyhľadávania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dobu 7 dní.</w:t>
            </w:r>
          </w:p>
        </w:tc>
        <w:tc>
          <w:tcPr>
            <w:tcW w:w="2507" w:type="dxa"/>
          </w:tcPr>
          <w:p w:rsidR="00350E2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5,00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</w:tr>
      <w:tr w:rsidR="00350E29">
        <w:trPr>
          <w:trHeight w:val="864"/>
        </w:trPr>
        <w:tc>
          <w:tcPr>
            <w:tcW w:w="3074" w:type="dxa"/>
          </w:tcPr>
          <w:p w:rsidR="00350E2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Zverejnenie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inzerátu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pláno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350E29" w:rsidRDefault="00000000">
            <w:pPr>
              <w:pStyle w:val="TableParagraph"/>
              <w:spacing w:before="13"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w w:val="105"/>
                <w:sz w:val="24"/>
              </w:rPr>
              <w:t>vané</w:t>
            </w:r>
            <w:proofErr w:type="spellEnd"/>
            <w:r>
              <w:rPr>
                <w:spacing w:val="-4"/>
                <w:w w:val="105"/>
                <w:sz w:val="24"/>
              </w:rPr>
              <w:t>)</w:t>
            </w:r>
          </w:p>
        </w:tc>
        <w:tc>
          <w:tcPr>
            <w:tcW w:w="2507" w:type="dxa"/>
          </w:tcPr>
          <w:p w:rsidR="00350E29" w:rsidRDefault="00000000">
            <w:pPr>
              <w:pStyle w:val="TableParagraph"/>
              <w:tabs>
                <w:tab w:val="left" w:pos="1553"/>
              </w:tabs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Zverejnenie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inzerátu</w:t>
            </w:r>
          </w:p>
          <w:p w:rsidR="00350E29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w w:val="105"/>
                <w:sz w:val="24"/>
              </w:rPr>
              <w:t xml:space="preserve">na Portáli po dobu 28 </w:t>
            </w:r>
            <w:r>
              <w:rPr>
                <w:spacing w:val="-4"/>
                <w:w w:val="105"/>
                <w:sz w:val="24"/>
              </w:rPr>
              <w:t>dní.</w:t>
            </w:r>
          </w:p>
        </w:tc>
        <w:tc>
          <w:tcPr>
            <w:tcW w:w="2507" w:type="dxa"/>
          </w:tcPr>
          <w:p w:rsidR="00350E29" w:rsidRDefault="00B531C1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-</w:t>
            </w:r>
          </w:p>
        </w:tc>
      </w:tr>
      <w:tr w:rsidR="00350E29">
        <w:trPr>
          <w:trHeight w:val="1442"/>
        </w:trPr>
        <w:tc>
          <w:tcPr>
            <w:tcW w:w="3074" w:type="dxa"/>
          </w:tcPr>
          <w:p w:rsidR="00350E29" w:rsidRDefault="00000000">
            <w:pPr>
              <w:pStyle w:val="TableParagraph"/>
              <w:tabs>
                <w:tab w:val="left" w:pos="1293"/>
                <w:tab w:val="left" w:pos="2224"/>
              </w:tabs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Prémiová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pozícia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(</w:t>
            </w:r>
            <w:proofErr w:type="spellStart"/>
            <w:r>
              <w:rPr>
                <w:spacing w:val="-2"/>
                <w:w w:val="105"/>
                <w:sz w:val="24"/>
              </w:rPr>
              <w:t>pláno</w:t>
            </w:r>
            <w:proofErr w:type="spellEnd"/>
            <w:r>
              <w:rPr>
                <w:spacing w:val="-2"/>
                <w:w w:val="105"/>
                <w:sz w:val="24"/>
              </w:rPr>
              <w:t>-</w:t>
            </w:r>
          </w:p>
          <w:p w:rsidR="00350E29" w:rsidRDefault="00000000">
            <w:pPr>
              <w:pStyle w:val="TableParagraph"/>
              <w:spacing w:before="13" w:line="240" w:lineRule="auto"/>
              <w:rPr>
                <w:sz w:val="24"/>
              </w:rPr>
            </w:pPr>
            <w:proofErr w:type="spellStart"/>
            <w:r>
              <w:rPr>
                <w:spacing w:val="-4"/>
                <w:w w:val="105"/>
                <w:sz w:val="24"/>
              </w:rPr>
              <w:t>vané</w:t>
            </w:r>
            <w:proofErr w:type="spellEnd"/>
            <w:r>
              <w:rPr>
                <w:spacing w:val="-4"/>
                <w:w w:val="105"/>
                <w:sz w:val="24"/>
              </w:rPr>
              <w:t>)</w:t>
            </w:r>
          </w:p>
        </w:tc>
        <w:tc>
          <w:tcPr>
            <w:tcW w:w="2507" w:type="dxa"/>
          </w:tcPr>
          <w:p w:rsidR="00350E29" w:rsidRDefault="00000000">
            <w:pPr>
              <w:pStyle w:val="TableParagraph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Zvýraznenie</w:t>
            </w:r>
            <w:r>
              <w:rPr>
                <w:spacing w:val="24"/>
                <w:w w:val="105"/>
                <w:sz w:val="24"/>
              </w:rPr>
              <w:t xml:space="preserve">  </w:t>
            </w:r>
            <w:r>
              <w:rPr>
                <w:spacing w:val="-2"/>
                <w:w w:val="105"/>
                <w:sz w:val="24"/>
              </w:rPr>
              <w:t>inzerátu</w:t>
            </w:r>
          </w:p>
          <w:p w:rsidR="00350E29" w:rsidRDefault="00000000">
            <w:pPr>
              <w:pStyle w:val="TableParagraph"/>
              <w:spacing w:line="290" w:lineRule="atLeast"/>
              <w:ind w:right="10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a umiestnenie na </w:t>
            </w:r>
            <w:proofErr w:type="spellStart"/>
            <w:r>
              <w:rPr>
                <w:w w:val="105"/>
                <w:sz w:val="24"/>
              </w:rPr>
              <w:t>pr</w:t>
            </w:r>
            <w:proofErr w:type="spellEnd"/>
            <w:r>
              <w:rPr>
                <w:w w:val="105"/>
                <w:sz w:val="24"/>
              </w:rPr>
              <w:t xml:space="preserve">- vej pozícii vo </w:t>
            </w:r>
            <w:proofErr w:type="spellStart"/>
            <w:r>
              <w:rPr>
                <w:w w:val="105"/>
                <w:sz w:val="24"/>
              </w:rPr>
              <w:t>výsled</w:t>
            </w:r>
            <w:proofErr w:type="spellEnd"/>
            <w:r>
              <w:rPr>
                <w:w w:val="105"/>
                <w:sz w:val="24"/>
              </w:rPr>
              <w:t xml:space="preserve">- </w:t>
            </w:r>
            <w:proofErr w:type="spellStart"/>
            <w:r>
              <w:rPr>
                <w:w w:val="105"/>
                <w:sz w:val="24"/>
              </w:rPr>
              <w:t>koch</w:t>
            </w:r>
            <w:proofErr w:type="spellEnd"/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vyhľadávania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 dobu 7 dní.</w:t>
            </w:r>
          </w:p>
        </w:tc>
        <w:tc>
          <w:tcPr>
            <w:tcW w:w="2507" w:type="dxa"/>
          </w:tcPr>
          <w:p w:rsidR="00350E29" w:rsidRDefault="00B531C1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-</w:t>
            </w:r>
          </w:p>
        </w:tc>
      </w:tr>
      <w:tr w:rsidR="00350E29">
        <w:trPr>
          <w:trHeight w:val="864"/>
        </w:trPr>
        <w:tc>
          <w:tcPr>
            <w:tcW w:w="3074" w:type="dxa"/>
          </w:tcPr>
          <w:p w:rsidR="00350E29" w:rsidRDefault="00000000">
            <w:pPr>
              <w:pStyle w:val="TableParagraph"/>
              <w:tabs>
                <w:tab w:val="left" w:pos="1736"/>
              </w:tabs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Automatická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aktualizácia</w:t>
            </w:r>
          </w:p>
          <w:p w:rsidR="00350E29" w:rsidRDefault="00000000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(plánované)</w:t>
            </w:r>
          </w:p>
        </w:tc>
        <w:tc>
          <w:tcPr>
            <w:tcW w:w="2507" w:type="dxa"/>
          </w:tcPr>
          <w:p w:rsidR="00350E29" w:rsidRDefault="0000000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Automatické</w:t>
            </w:r>
            <w:r>
              <w:rPr>
                <w:spacing w:val="22"/>
                <w:w w:val="105"/>
                <w:sz w:val="24"/>
              </w:rPr>
              <w:t xml:space="preserve">  </w:t>
            </w:r>
            <w:r>
              <w:rPr>
                <w:spacing w:val="-2"/>
                <w:w w:val="105"/>
                <w:sz w:val="24"/>
              </w:rPr>
              <w:t>obnove-</w:t>
            </w:r>
          </w:p>
          <w:p w:rsidR="00350E29" w:rsidRDefault="00000000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w w:val="105"/>
                <w:sz w:val="24"/>
              </w:rPr>
              <w:t>nie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inzerátu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každých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7 dní po dobu 28 dní.</w:t>
            </w:r>
          </w:p>
        </w:tc>
        <w:tc>
          <w:tcPr>
            <w:tcW w:w="2507" w:type="dxa"/>
          </w:tcPr>
          <w:p w:rsidR="00350E29" w:rsidRDefault="00B531C1">
            <w:pPr>
              <w:pStyle w:val="TableParagraph"/>
              <w:spacing w:before="13" w:line="240" w:lineRule="auto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-</w:t>
            </w:r>
          </w:p>
        </w:tc>
      </w:tr>
    </w:tbl>
    <w:p w:rsidR="00350E29" w:rsidRDefault="00350E29">
      <w:pPr>
        <w:pStyle w:val="BodyText"/>
        <w:spacing w:before="68"/>
      </w:pPr>
    </w:p>
    <w:p w:rsidR="00350E29" w:rsidRDefault="00000000">
      <w:pPr>
        <w:pStyle w:val="ListParagraph"/>
        <w:numPr>
          <w:ilvl w:val="1"/>
          <w:numId w:val="1"/>
        </w:numPr>
        <w:tabs>
          <w:tab w:val="left" w:pos="740"/>
        </w:tabs>
        <w:spacing w:before="1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>Ceny sú predbežné a budú upravené po zavedení platených služieb (plánované cca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o 1–2 mesiace). Aktuálny cenník je dostupný na </w:t>
      </w:r>
      <w:hyperlink r:id="rId9">
        <w:r>
          <w:rPr>
            <w:w w:val="105"/>
            <w:sz w:val="24"/>
          </w:rPr>
          <w:t>www.autocasa.sk/cennik</w:t>
        </w:r>
      </w:hyperlink>
      <w:r>
        <w:rPr>
          <w:w w:val="105"/>
          <w:sz w:val="24"/>
        </w:rPr>
        <w:t>.</w:t>
      </w:r>
    </w:p>
    <w:p w:rsidR="00350E29" w:rsidRDefault="00350E29">
      <w:pPr>
        <w:pStyle w:val="BodyText"/>
        <w:spacing w:before="115"/>
      </w:pPr>
    </w:p>
    <w:p w:rsidR="00350E29" w:rsidRDefault="00000000">
      <w:pPr>
        <w:pStyle w:val="Heading1"/>
        <w:numPr>
          <w:ilvl w:val="0"/>
          <w:numId w:val="1"/>
        </w:numPr>
        <w:tabs>
          <w:tab w:val="left" w:pos="590"/>
        </w:tabs>
        <w:ind w:hanging="448"/>
      </w:pPr>
      <w:bookmarkStart w:id="2" w:name="Platobné_podmienky"/>
      <w:bookmarkEnd w:id="2"/>
      <w:r>
        <w:rPr>
          <w:w w:val="115"/>
        </w:rPr>
        <w:t>Platobné</w:t>
      </w:r>
      <w:r>
        <w:rPr>
          <w:spacing w:val="68"/>
          <w:w w:val="115"/>
        </w:rPr>
        <w:t xml:space="preserve"> </w:t>
      </w:r>
      <w:r>
        <w:rPr>
          <w:spacing w:val="-2"/>
          <w:w w:val="115"/>
        </w:rPr>
        <w:t>podmienky</w:t>
      </w:r>
    </w:p>
    <w:p w:rsidR="00350E29" w:rsidRDefault="00000000">
      <w:pPr>
        <w:pStyle w:val="ListParagraph"/>
        <w:numPr>
          <w:ilvl w:val="1"/>
          <w:numId w:val="1"/>
        </w:numPr>
        <w:tabs>
          <w:tab w:val="left" w:pos="740"/>
        </w:tabs>
        <w:spacing w:before="241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 xml:space="preserve">Platby za služby sú možné cez </w:t>
      </w:r>
      <w:proofErr w:type="spellStart"/>
      <w:r>
        <w:rPr>
          <w:w w:val="105"/>
          <w:sz w:val="24"/>
        </w:rPr>
        <w:t>GoPay</w:t>
      </w:r>
      <w:proofErr w:type="spellEnd"/>
      <w:r>
        <w:rPr>
          <w:w w:val="105"/>
          <w:sz w:val="24"/>
        </w:rPr>
        <w:t xml:space="preserve"> (bankový prevod, platobné karty, Apple </w:t>
      </w:r>
      <w:proofErr w:type="spellStart"/>
      <w:r>
        <w:rPr>
          <w:w w:val="105"/>
          <w:sz w:val="24"/>
        </w:rPr>
        <w:t>Pay</w:t>
      </w:r>
      <w:proofErr w:type="spellEnd"/>
      <w:r>
        <w:rPr>
          <w:w w:val="105"/>
          <w:sz w:val="24"/>
        </w:rPr>
        <w:t xml:space="preserve">, Google </w:t>
      </w:r>
      <w:proofErr w:type="spellStart"/>
      <w:r>
        <w:rPr>
          <w:w w:val="105"/>
          <w:sz w:val="24"/>
        </w:rPr>
        <w:t>Pay</w:t>
      </w:r>
      <w:proofErr w:type="spellEnd"/>
      <w:r>
        <w:rPr>
          <w:w w:val="105"/>
          <w:sz w:val="24"/>
        </w:rPr>
        <w:t xml:space="preserve">, SMS </w:t>
      </w:r>
      <w:proofErr w:type="spellStart"/>
      <w:r>
        <w:rPr>
          <w:w w:val="105"/>
          <w:sz w:val="24"/>
        </w:rPr>
        <w:t>Pay</w:t>
      </w:r>
      <w:proofErr w:type="spellEnd"/>
      <w:r>
        <w:rPr>
          <w:w w:val="105"/>
          <w:sz w:val="24"/>
        </w:rPr>
        <w:t>). Platba musí byť uhradená vopred.</w:t>
      </w:r>
    </w:p>
    <w:p w:rsidR="00350E29" w:rsidRDefault="00350E29">
      <w:pPr>
        <w:pStyle w:val="ListParagraph"/>
        <w:spacing w:line="252" w:lineRule="auto"/>
        <w:jc w:val="both"/>
        <w:rPr>
          <w:sz w:val="24"/>
        </w:rPr>
        <w:sectPr w:rsidR="00350E29">
          <w:headerReference w:type="default" r:id="rId10"/>
          <w:type w:val="continuous"/>
          <w:pgSz w:w="11910" w:h="16840"/>
          <w:pgMar w:top="1180" w:right="1275" w:bottom="280" w:left="1275" w:header="613" w:footer="0" w:gutter="0"/>
          <w:pgNumType w:start="1"/>
          <w:cols w:space="720"/>
        </w:sectPr>
      </w:pPr>
    </w:p>
    <w:p w:rsidR="00350E29" w:rsidRDefault="00000000">
      <w:pPr>
        <w:pStyle w:val="ListParagraph"/>
        <w:numPr>
          <w:ilvl w:val="1"/>
          <w:numId w:val="1"/>
        </w:numPr>
        <w:tabs>
          <w:tab w:val="left" w:pos="740"/>
        </w:tabs>
        <w:spacing w:before="251" w:line="252" w:lineRule="auto"/>
        <w:ind w:right="140"/>
        <w:jc w:val="both"/>
        <w:rPr>
          <w:sz w:val="24"/>
        </w:rPr>
      </w:pPr>
      <w:bookmarkStart w:id="3" w:name="_bookmark0"/>
      <w:bookmarkEnd w:id="3"/>
      <w:r>
        <w:rPr>
          <w:w w:val="105"/>
          <w:sz w:val="24"/>
        </w:rPr>
        <w:lastRenderedPageBreak/>
        <w:t>Prevádzkovateľ vystaví faktúru v súlade s daňovými predpismi. Firemní inzerenti sú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povinní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oznámiť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zmeny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fakturačných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údajov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bez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zbytočného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odkladu;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inak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môže Prevádzkovateľ účtovať poplatok 10 € za vystavenie opravenej faktúry.</w:t>
      </w:r>
    </w:p>
    <w:p w:rsidR="00350E29" w:rsidRDefault="00000000">
      <w:pPr>
        <w:pStyle w:val="ListParagraph"/>
        <w:numPr>
          <w:ilvl w:val="1"/>
          <w:numId w:val="1"/>
        </w:numPr>
        <w:tabs>
          <w:tab w:val="left" w:pos="739"/>
        </w:tabs>
        <w:spacing w:before="197"/>
        <w:ind w:left="739" w:hanging="301"/>
        <w:rPr>
          <w:sz w:val="24"/>
        </w:rPr>
      </w:pPr>
      <w:r>
        <w:rPr>
          <w:w w:val="105"/>
          <w:sz w:val="24"/>
        </w:rPr>
        <w:t>Vrátenie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peňazí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je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možné,</w:t>
      </w:r>
      <w:r>
        <w:rPr>
          <w:spacing w:val="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ak:</w:t>
      </w:r>
    </w:p>
    <w:p w:rsidR="00350E29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212"/>
        <w:ind w:hanging="301"/>
        <w:rPr>
          <w:sz w:val="24"/>
        </w:rPr>
      </w:pPr>
      <w:r>
        <w:rPr>
          <w:w w:val="105"/>
          <w:sz w:val="24"/>
        </w:rPr>
        <w:t>Služba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nebola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poskytnutá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z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technických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dôvodov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na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strane</w:t>
      </w:r>
      <w:r>
        <w:rPr>
          <w:spacing w:val="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Prevádzkovateľa.</w:t>
      </w:r>
    </w:p>
    <w:p w:rsidR="00350E29" w:rsidRDefault="00000000">
      <w:pPr>
        <w:pStyle w:val="ListParagraph"/>
        <w:numPr>
          <w:ilvl w:val="2"/>
          <w:numId w:val="1"/>
        </w:numPr>
        <w:tabs>
          <w:tab w:val="left" w:pos="1265"/>
        </w:tabs>
        <w:spacing w:before="113"/>
        <w:ind w:hanging="301"/>
        <w:rPr>
          <w:sz w:val="24"/>
        </w:rPr>
      </w:pPr>
      <w:r>
        <w:rPr>
          <w:w w:val="105"/>
          <w:sz w:val="24"/>
        </w:rPr>
        <w:t>Inzerát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bol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zamietnutý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z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dôvodov,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ktoré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nespôsobil</w:t>
      </w:r>
      <w:r>
        <w:rPr>
          <w:spacing w:val="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Používateľ.</w:t>
      </w:r>
    </w:p>
    <w:p w:rsidR="00350E29" w:rsidRDefault="00000000">
      <w:pPr>
        <w:pStyle w:val="ListParagraph"/>
        <w:numPr>
          <w:ilvl w:val="1"/>
          <w:numId w:val="1"/>
        </w:numPr>
        <w:tabs>
          <w:tab w:val="left" w:pos="740"/>
        </w:tabs>
        <w:spacing w:before="212" w:line="252" w:lineRule="auto"/>
        <w:ind w:right="140"/>
        <w:jc w:val="both"/>
        <w:rPr>
          <w:sz w:val="24"/>
        </w:rPr>
      </w:pPr>
      <w:r>
        <w:rPr>
          <w:sz w:val="24"/>
        </w:rPr>
        <w:t xml:space="preserve">Žiadosť o vrátenie peňazí musí byť podaná do 14 dní od poskytnutia služby na </w:t>
      </w:r>
      <w:hyperlink r:id="rId11">
        <w:r>
          <w:rPr>
            <w:spacing w:val="-2"/>
            <w:sz w:val="24"/>
          </w:rPr>
          <w:t>info@autocasa.sk</w:t>
        </w:r>
      </w:hyperlink>
      <w:r>
        <w:rPr>
          <w:spacing w:val="-2"/>
          <w:sz w:val="24"/>
        </w:rPr>
        <w:t>.</w:t>
      </w:r>
    </w:p>
    <w:p w:rsidR="00350E29" w:rsidRDefault="00350E29">
      <w:pPr>
        <w:pStyle w:val="BodyText"/>
        <w:spacing w:before="115"/>
      </w:pPr>
    </w:p>
    <w:p w:rsidR="00350E29" w:rsidRDefault="00000000">
      <w:pPr>
        <w:pStyle w:val="Heading1"/>
        <w:numPr>
          <w:ilvl w:val="0"/>
          <w:numId w:val="1"/>
        </w:numPr>
        <w:tabs>
          <w:tab w:val="left" w:pos="590"/>
        </w:tabs>
        <w:ind w:hanging="448"/>
      </w:pPr>
      <w:bookmarkStart w:id="4" w:name="Záverečné_ustanovenia"/>
      <w:bookmarkEnd w:id="4"/>
      <w:r>
        <w:rPr>
          <w:w w:val="115"/>
        </w:rPr>
        <w:t>Záverečné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ustanovenia</w:t>
      </w:r>
    </w:p>
    <w:p w:rsidR="00350E29" w:rsidRDefault="00000000">
      <w:pPr>
        <w:pStyle w:val="ListParagraph"/>
        <w:numPr>
          <w:ilvl w:val="1"/>
          <w:numId w:val="1"/>
        </w:numPr>
        <w:tabs>
          <w:tab w:val="left" w:pos="739"/>
        </w:tabs>
        <w:spacing w:before="242"/>
        <w:ind w:left="739" w:hanging="301"/>
        <w:rPr>
          <w:sz w:val="24"/>
        </w:rPr>
      </w:pPr>
      <w:r>
        <w:rPr>
          <w:w w:val="105"/>
          <w:sz w:val="24"/>
        </w:rPr>
        <w:t>Tento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Cenník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nadobúda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účinnosť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6.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mája</w:t>
      </w:r>
      <w:r>
        <w:rPr>
          <w:spacing w:val="1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2025.</w:t>
      </w:r>
    </w:p>
    <w:p w:rsidR="00350E29" w:rsidRDefault="00000000">
      <w:pPr>
        <w:pStyle w:val="ListParagraph"/>
        <w:numPr>
          <w:ilvl w:val="1"/>
          <w:numId w:val="1"/>
        </w:numPr>
        <w:tabs>
          <w:tab w:val="left" w:pos="740"/>
        </w:tabs>
        <w:spacing w:before="212" w:line="252" w:lineRule="auto"/>
        <w:ind w:right="140"/>
        <w:jc w:val="both"/>
        <w:rPr>
          <w:sz w:val="24"/>
        </w:rPr>
      </w:pPr>
      <w:r>
        <w:rPr>
          <w:w w:val="105"/>
          <w:sz w:val="24"/>
        </w:rPr>
        <w:t>Prevádzkovateľ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vyhradzuje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právo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zmeniť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Cenník,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pričom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zmeny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budú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 xml:space="preserve">zverejnené na </w:t>
      </w:r>
      <w:hyperlink r:id="rId12">
        <w:r>
          <w:rPr>
            <w:w w:val="105"/>
            <w:sz w:val="24"/>
          </w:rPr>
          <w:t>www.autocasa.sk/cennik</w:t>
        </w:r>
      </w:hyperlink>
      <w:r>
        <w:rPr>
          <w:w w:val="105"/>
          <w:sz w:val="24"/>
        </w:rPr>
        <w:t xml:space="preserve"> a Používatelia budú informovaní e-mailom najmenej 7 dní vopred.</w:t>
      </w:r>
    </w:p>
    <w:sectPr w:rsidR="00350E29">
      <w:pgSz w:w="11910" w:h="16840"/>
      <w:pgMar w:top="1180" w:right="1275" w:bottom="280" w:left="1275" w:header="6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3323" w:rsidRDefault="002A3323">
      <w:r>
        <w:separator/>
      </w:r>
    </w:p>
  </w:endnote>
  <w:endnote w:type="continuationSeparator" w:id="0">
    <w:p w:rsidR="002A3323" w:rsidRDefault="002A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3323" w:rsidRDefault="002A3323">
      <w:r>
        <w:separator/>
      </w:r>
    </w:p>
  </w:footnote>
  <w:footnote w:type="continuationSeparator" w:id="0">
    <w:p w:rsidR="002A3323" w:rsidRDefault="002A3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0E2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617842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98272" from="70.865997pt,48.649014pt" to="524.408997pt,48.649014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376459</wp:posOffset>
              </wp:positionV>
              <wp:extent cx="1837055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705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E29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w w:val="105"/>
                            </w:rPr>
                            <w:t>Cenník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služieb</w:t>
                          </w:r>
                          <w:r>
                            <w:rPr>
                              <w:spacing w:val="-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65997pt;margin-top:29.642504pt;width:144.65pt;height:18.850pt;mso-position-horizontal-relative:page;mso-position-vertical-relative:page;z-index:-157977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w w:val="105"/>
                      </w:rPr>
                      <w:t>Cenník</w:t>
                    </w:r>
                    <w:r>
                      <w:rPr>
                        <w:spacing w:val="-4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služieb</w:t>
                    </w:r>
                    <w:r>
                      <w:rPr>
                        <w:spacing w:val="-3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376459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0E29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B531C1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96.05pt;margin-top:29.65pt;width:29.4pt;height:18.8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" filled="f" stroked="f">
              <v:textbox inset="0,0,0,0">
                <w:txbxContent>
                  <w:p w:rsidR="00350E29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B531C1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665AB"/>
    <w:multiLevelType w:val="hybridMultilevel"/>
    <w:tmpl w:val="61763F78"/>
    <w:lvl w:ilvl="0" w:tplc="61D24332">
      <w:start w:val="1"/>
      <w:numFmt w:val="decimal"/>
      <w:lvlText w:val="%1"/>
      <w:lvlJc w:val="left"/>
      <w:pPr>
        <w:ind w:left="590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27068C7A">
      <w:start w:val="1"/>
      <w:numFmt w:val="decimal"/>
      <w:lvlText w:val="%2."/>
      <w:lvlJc w:val="left"/>
      <w:pPr>
        <w:ind w:left="7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2" w:tplc="AE6A84E8">
      <w:numFmt w:val="bullet"/>
      <w:lvlText w:val="•"/>
      <w:lvlJc w:val="left"/>
      <w:pPr>
        <w:ind w:left="126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3" w:tplc="5ED2376E">
      <w:numFmt w:val="bullet"/>
      <w:lvlText w:val="•"/>
      <w:lvlJc w:val="left"/>
      <w:pPr>
        <w:ind w:left="2271" w:hanging="302"/>
      </w:pPr>
      <w:rPr>
        <w:rFonts w:hint="default"/>
        <w:lang w:val="sk-SK" w:eastAsia="en-US" w:bidi="ar-SA"/>
      </w:rPr>
    </w:lvl>
    <w:lvl w:ilvl="4" w:tplc="EF0E86BC">
      <w:numFmt w:val="bullet"/>
      <w:lvlText w:val="•"/>
      <w:lvlJc w:val="left"/>
      <w:pPr>
        <w:ind w:left="3283" w:hanging="302"/>
      </w:pPr>
      <w:rPr>
        <w:rFonts w:hint="default"/>
        <w:lang w:val="sk-SK" w:eastAsia="en-US" w:bidi="ar-SA"/>
      </w:rPr>
    </w:lvl>
    <w:lvl w:ilvl="5" w:tplc="3FDADFF4">
      <w:numFmt w:val="bullet"/>
      <w:lvlText w:val="•"/>
      <w:lvlJc w:val="left"/>
      <w:pPr>
        <w:ind w:left="4295" w:hanging="302"/>
      </w:pPr>
      <w:rPr>
        <w:rFonts w:hint="default"/>
        <w:lang w:val="sk-SK" w:eastAsia="en-US" w:bidi="ar-SA"/>
      </w:rPr>
    </w:lvl>
    <w:lvl w:ilvl="6" w:tplc="5374EE88">
      <w:numFmt w:val="bullet"/>
      <w:lvlText w:val="•"/>
      <w:lvlJc w:val="left"/>
      <w:pPr>
        <w:ind w:left="5307" w:hanging="302"/>
      </w:pPr>
      <w:rPr>
        <w:rFonts w:hint="default"/>
        <w:lang w:val="sk-SK" w:eastAsia="en-US" w:bidi="ar-SA"/>
      </w:rPr>
    </w:lvl>
    <w:lvl w:ilvl="7" w:tplc="8E607CC8">
      <w:numFmt w:val="bullet"/>
      <w:lvlText w:val="•"/>
      <w:lvlJc w:val="left"/>
      <w:pPr>
        <w:ind w:left="6319" w:hanging="302"/>
      </w:pPr>
      <w:rPr>
        <w:rFonts w:hint="default"/>
        <w:lang w:val="sk-SK" w:eastAsia="en-US" w:bidi="ar-SA"/>
      </w:rPr>
    </w:lvl>
    <w:lvl w:ilvl="8" w:tplc="833C2E40">
      <w:numFmt w:val="bullet"/>
      <w:lvlText w:val="•"/>
      <w:lvlJc w:val="left"/>
      <w:pPr>
        <w:ind w:left="7331" w:hanging="302"/>
      </w:pPr>
      <w:rPr>
        <w:rFonts w:hint="default"/>
        <w:lang w:val="sk-SK" w:eastAsia="en-US" w:bidi="ar-SA"/>
      </w:rPr>
    </w:lvl>
  </w:abstractNum>
  <w:num w:numId="1" w16cid:durableId="75447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0E29"/>
    <w:rsid w:val="002A3323"/>
    <w:rsid w:val="00350E29"/>
    <w:rsid w:val="00B5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FD35DA"/>
  <w15:docId w15:val="{0A0129D9-7E25-EF45-BC17-3F851FA9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590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740" w:hanging="302"/>
    </w:p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utocasa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tocasa.sk/" TargetMode="External"/><Relationship Id="rId12" Type="http://schemas.openxmlformats.org/officeDocument/2006/relationships/hyperlink" Target="https://www.autocasa.sk/cenn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utocasa.sk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utocasa.sk/cenni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2025-05-06T13:35:00Z</dcterms:created>
  <dcterms:modified xsi:type="dcterms:W3CDTF">2025-05-06T13:52:00Z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2025-05-06T00:00:00Z</vt:filetime>
  </property>
</Properties>
</file>